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76840" w14:textId="77777777" w:rsidR="00095401" w:rsidRPr="00DC0D2E" w:rsidRDefault="00095401" w:rsidP="00095401">
      <w:pPr>
        <w:spacing w:after="0" w:line="240" w:lineRule="auto"/>
        <w:ind w:right="566" w:firstLine="284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C0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Объявление</w:t>
      </w:r>
    </w:p>
    <w:p w14:paraId="189716C6" w14:textId="041CFFDD" w:rsidR="00095401" w:rsidRPr="00DC0D2E" w:rsidRDefault="00095401" w:rsidP="0009540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0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Проведение независимой антикоррупционной </w:t>
      </w:r>
      <w:proofErr w:type="gramStart"/>
      <w:r w:rsidRPr="00DC0D2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 проекта</w:t>
      </w:r>
      <w:proofErr w:type="gramEnd"/>
      <w:r w:rsidRPr="00DC0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депутатов внутригородского муниципального образования – муниципального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DC0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Pr="00DC0D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0954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 утверждении Положения о гарантиях главе внутригородского муниципального образования - муниципального округа </w:t>
      </w:r>
      <w:proofErr w:type="spellStart"/>
      <w:r w:rsidRPr="000954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Обручевский</w:t>
      </w:r>
      <w:proofErr w:type="spellEnd"/>
      <w:r w:rsidRPr="000954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 городе Москве, осуществляющему свои полномочия на постоянной основе</w:t>
      </w:r>
      <w:r w:rsidRPr="002857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DC0D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77517441" w14:textId="3F701F60" w:rsidR="00095401" w:rsidRPr="007C0D41" w:rsidRDefault="00095401" w:rsidP="00095401">
      <w:pPr>
        <w:spacing w:after="0" w:line="240" w:lineRule="auto"/>
        <w:ind w:right="56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Начало приема заключений: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года</w:t>
      </w:r>
    </w:p>
    <w:p w14:paraId="0AE5E903" w14:textId="3BE2B181" w:rsidR="00095401" w:rsidRPr="007C0D41" w:rsidRDefault="00095401" w:rsidP="00095401">
      <w:pPr>
        <w:spacing w:after="0" w:line="240" w:lineRule="auto"/>
        <w:ind w:right="56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Окончание приема заключений: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года</w:t>
      </w:r>
    </w:p>
    <w:p w14:paraId="3128D442" w14:textId="77777777" w:rsidR="00095401" w:rsidRPr="007C0D41" w:rsidRDefault="00095401" w:rsidP="00095401">
      <w:pPr>
        <w:autoSpaceDE w:val="0"/>
        <w:autoSpaceDN w:val="0"/>
        <w:spacing w:after="0" w:line="240" w:lineRule="auto"/>
        <w:ind w:right="5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</w:t>
      </w:r>
      <w:proofErr w:type="spellStart"/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0663BC5A" w14:textId="77777777" w:rsidR="00095401" w:rsidRPr="007C0D41" w:rsidRDefault="00095401" w:rsidP="0009540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телефон: 8(499)120-81-05;                         </w:t>
      </w:r>
    </w:p>
    <w:p w14:paraId="3B3D6A0A" w14:textId="77777777" w:rsidR="00095401" w:rsidRPr="007C0D41" w:rsidRDefault="00095401" w:rsidP="0009540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proofErr w:type="spellStart"/>
      <w:r w:rsidRPr="007C0D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</w:t>
      </w:r>
      <w:proofErr w:type="spellEnd"/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C0D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obruchevskoe</w:t>
      </w:r>
      <w:proofErr w:type="spellEnd"/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7C0D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C0D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14:paraId="3E19D4F4" w14:textId="77777777" w:rsidR="00095401" w:rsidRPr="007C0D41" w:rsidRDefault="00095401" w:rsidP="0009540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D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лицо: Андреев Сергей Валерьевич</w:t>
      </w:r>
    </w:p>
    <w:p w14:paraId="3CBB24AB" w14:textId="62D236BD" w:rsidR="00C51926" w:rsidRDefault="00C51926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58ACEEC" w14:textId="2930FA8B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70872EC" w14:textId="7A2DAC0F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52EC3F8" w14:textId="2E20D923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D36D79A" w14:textId="7BF9F826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FB1B567" w14:textId="1F8903F7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669E282" w14:textId="072395E2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B39ADDB" w14:textId="6ECF9195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2C10F80B" w14:textId="09A2E094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88E4656" w14:textId="5245B4A7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7305DD5" w14:textId="1F0199A0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1B6F5D6D" w14:textId="15F905D3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D61345D" w14:textId="65229CEA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BEAA1A2" w14:textId="7347C1E1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22E5C2A9" w14:textId="667A2650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71CC112" w14:textId="44C72816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2759BB9F" w14:textId="387F7E41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E1B65FF" w14:textId="3BB474CE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14F1DA0E" w14:textId="1D470F0C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A190F88" w14:textId="3E75BBE2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5B5A105" w14:textId="1E5FD883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E01D994" w14:textId="17C53567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39E74FB" w14:textId="7C5A9C90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B354D07" w14:textId="6EB8F352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85B74D1" w14:textId="779D62A5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BDE4348" w14:textId="04CE3841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650CA49" w14:textId="146D46F6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F480955" w14:textId="78E619DF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2E7B80F7" w14:textId="530F4E6F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D40D5D7" w14:textId="1AD42C4E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8B475EA" w14:textId="4FEC81F8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F42E820" w14:textId="4340CD49" w:rsidR="00095401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04C4143" w14:textId="77777777" w:rsidR="00095401" w:rsidRDefault="00095401" w:rsidP="0009540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1E52084D" w14:textId="0C9AF8ED" w:rsidR="00095401" w:rsidRDefault="00095401" w:rsidP="0009540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ПРОЕКТ</w:t>
      </w:r>
    </w:p>
    <w:p w14:paraId="4C1530E9" w14:textId="77777777" w:rsidR="00095401" w:rsidRPr="0076457C" w:rsidRDefault="00095401" w:rsidP="000954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4024AA9" w14:textId="77777777" w:rsidR="00095401" w:rsidRPr="00095401" w:rsidRDefault="00095401" w:rsidP="000954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401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14:paraId="46F72470" w14:textId="77777777" w:rsidR="00095401" w:rsidRPr="00095401" w:rsidRDefault="00095401" w:rsidP="000954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401">
        <w:rPr>
          <w:rFonts w:ascii="Times New Roman" w:eastAsia="Calibri" w:hAnsi="Times New Roman" w:cs="Times New Roman"/>
          <w:sz w:val="28"/>
          <w:szCs w:val="28"/>
        </w:rPr>
        <w:t>Совета депутатов внутригородского муниципального образования –</w:t>
      </w:r>
    </w:p>
    <w:p w14:paraId="123DBDDF" w14:textId="296DE892" w:rsidR="00095401" w:rsidRPr="00095401" w:rsidRDefault="00095401" w:rsidP="000954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40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</w:t>
      </w:r>
      <w:proofErr w:type="spellStart"/>
      <w:r w:rsidRPr="00095401">
        <w:rPr>
          <w:rFonts w:ascii="Times New Roman" w:eastAsia="Calibri" w:hAnsi="Times New Roman" w:cs="Times New Roman"/>
          <w:sz w:val="28"/>
          <w:szCs w:val="28"/>
        </w:rPr>
        <w:t>Обручевский</w:t>
      </w:r>
      <w:proofErr w:type="spellEnd"/>
      <w:r w:rsidRPr="00095401">
        <w:rPr>
          <w:rFonts w:ascii="Times New Roman" w:eastAsia="Calibri" w:hAnsi="Times New Roman" w:cs="Times New Roman"/>
          <w:sz w:val="28"/>
          <w:szCs w:val="28"/>
        </w:rPr>
        <w:t xml:space="preserve"> в городе Москве</w:t>
      </w:r>
    </w:p>
    <w:p w14:paraId="788001FA" w14:textId="77777777" w:rsidR="00095401" w:rsidRDefault="00095401" w:rsidP="000954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103E6A" w14:textId="77777777" w:rsidR="00095401" w:rsidRPr="007E6A83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27A900E" w14:textId="4037BC90" w:rsidR="00C51926" w:rsidRDefault="00C51926" w:rsidP="0009540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Об утверждении Положения о гарантиях главе внутригородского муниципального образования - муниципального округа </w:t>
      </w:r>
      <w:proofErr w:type="spellStart"/>
      <w:r w:rsidR="0009540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Москве, осуществляющему свои полномочия на постоянной основе</w:t>
      </w:r>
    </w:p>
    <w:p w14:paraId="3549BDD3" w14:textId="77777777" w:rsidR="00095401" w:rsidRPr="007E6A83" w:rsidRDefault="00095401" w:rsidP="00095401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2F5646B" w14:textId="77777777" w:rsidR="00C51926" w:rsidRPr="007E6A83" w:rsidRDefault="00C51926" w:rsidP="00C51926">
      <w:pPr>
        <w:spacing w:after="0" w:line="240" w:lineRule="auto"/>
        <w:ind w:right="5440"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</w:t>
      </w:r>
    </w:p>
    <w:p w14:paraId="7B1A361B" w14:textId="139CEEAE" w:rsidR="00C51926" w:rsidRPr="007E6A83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соответствии с Трудовым кодексом Российской Федерации, частью 4 статьи 86 </w:t>
      </w:r>
      <w:hyperlink r:id="rId8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Бюджетного кодекса Российской Федерации</w:t>
        </w:r>
      </w:hyperlink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Законом города Москвы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от 25 ноября 2009 года № 9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гарантиях осуществления полномочий лиц, замещающих муниципальные должности в городе Москве», Уставом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Совет депутатов внутригородского муниципального образования – муниципального округа </w:t>
      </w:r>
      <w:proofErr w:type="spellStart"/>
      <w:r w:rsidR="00095401"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="00095401"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 решил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379AB6D3" w14:textId="0268EC84" w:rsidR="00C51926" w:rsidRPr="007E6A83" w:rsidRDefault="00C51926" w:rsidP="00095401">
      <w:pPr>
        <w:numPr>
          <w:ilvl w:val="0"/>
          <w:numId w:val="2"/>
        </w:numPr>
        <w:tabs>
          <w:tab w:val="clear" w:pos="720"/>
          <w:tab w:val="num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Утвердить Положение о гарантиях главе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 постоянной основе (приложение).</w:t>
      </w:r>
    </w:p>
    <w:p w14:paraId="456490CC" w14:textId="56DA17D3" w:rsidR="00C51926" w:rsidRPr="007E6A83" w:rsidRDefault="00095401" w:rsidP="000954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 www.obruchevskiy.org в информационно-телекоммуникационной сети «Интернет»</w:t>
      </w:r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E13BB46" w14:textId="4E6F6AEE" w:rsidR="00C51926" w:rsidRPr="007E6A83" w:rsidRDefault="00095401" w:rsidP="000954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 </w:t>
      </w:r>
      <w:proofErr w:type="spellStart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Буфетову</w:t>
      </w:r>
      <w:proofErr w:type="spellEnd"/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З.М.</w:t>
      </w:r>
    </w:p>
    <w:p w14:paraId="16044C1E" w14:textId="77777777" w:rsidR="00C51926" w:rsidRPr="007E6A83" w:rsidRDefault="00C51926" w:rsidP="00C51926">
      <w:pPr>
        <w:tabs>
          <w:tab w:val="num" w:pos="567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9FA1196" w14:textId="77777777" w:rsidR="00C51926" w:rsidRDefault="00C51926" w:rsidP="00C5192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E83C75F" w14:textId="77777777" w:rsidR="00095401" w:rsidRPr="007C0D41" w:rsidRDefault="00095401" w:rsidP="00095401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Редактор проекта:</w:t>
      </w:r>
    </w:p>
    <w:p w14:paraId="30845D9B" w14:textId="77777777" w:rsidR="00095401" w:rsidRPr="007C0D41" w:rsidRDefault="00095401" w:rsidP="00095401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Юрисконсульт - советник организационного отдела</w:t>
      </w:r>
    </w:p>
    <w:p w14:paraId="6107D1D5" w14:textId="77777777" w:rsidR="00095401" w:rsidRPr="007C0D41" w:rsidRDefault="00095401" w:rsidP="00095401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аппарата Андреев С.В., 499-120-81-05</w:t>
      </w:r>
    </w:p>
    <w:p w14:paraId="0409C002" w14:textId="77777777" w:rsidR="00095401" w:rsidRPr="007C0D41" w:rsidRDefault="00095401" w:rsidP="00095401">
      <w:pPr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7C839" w14:textId="77777777" w:rsidR="00095401" w:rsidRPr="007C0D41" w:rsidRDefault="00095401" w:rsidP="00095401">
      <w:pPr>
        <w:adjustRightInd w:val="0"/>
        <w:spacing w:after="0" w:line="22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</w:t>
      </w:r>
    </w:p>
    <w:p w14:paraId="7C68EEB9" w14:textId="77777777" w:rsidR="00095401" w:rsidRPr="007C0D41" w:rsidRDefault="00095401" w:rsidP="00095401">
      <w:pPr>
        <w:adjustRightInd w:val="0"/>
        <w:spacing w:after="0" w:line="22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округа </w:t>
      </w:r>
      <w:proofErr w:type="spellStart"/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Обручевский</w:t>
      </w:r>
      <w:proofErr w:type="spellEnd"/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</w:t>
      </w:r>
    </w:p>
    <w:p w14:paraId="609B1C00" w14:textId="77777777" w:rsidR="00095401" w:rsidRPr="007C0D41" w:rsidRDefault="00095401" w:rsidP="00095401">
      <w:pPr>
        <w:adjustRightInd w:val="0"/>
        <w:spacing w:after="0" w:line="22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З.М. </w:t>
      </w:r>
      <w:proofErr w:type="spellStart"/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Буфетова</w:t>
      </w:r>
      <w:proofErr w:type="spellEnd"/>
      <w:r w:rsidRPr="007C0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14:paraId="49818108" w14:textId="77777777" w:rsidR="00C51926" w:rsidRDefault="00C51926" w:rsidP="00C519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C51926" w:rsidSect="00C5192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083FEC12" w14:textId="77777777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1750320D" w14:textId="4914F189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решению Совета депутатов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городе Москве</w:t>
      </w:r>
    </w:p>
    <w:p w14:paraId="7A9CE972" w14:textId="52274D62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от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2025 года №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</w:p>
    <w:p w14:paraId="70B4BA9D" w14:textId="77777777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0681125" w14:textId="0D36A784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Положение о гарантиях главе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 постоянной основе</w:t>
      </w:r>
    </w:p>
    <w:p w14:paraId="136698E1" w14:textId="77777777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2039A72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3F48F5C9" w14:textId="5E21A616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Настоящее Положение разработано в соответствии с Трудовым кодексом Российской Федерации, статьей 14 Закона города Москвы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16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от 25 ноября 2009 года № 9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 гарантиях осуществления полномочий лиц, замещающих муниципальные должности в городе Москве», Уставом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нормативными правовыми актами города Москвы, регулирующими основные принципы предоставления гарантий лицам, замещающим муниципальные должности в городе Москве.</w:t>
      </w:r>
    </w:p>
    <w:p w14:paraId="6D09E8D9" w14:textId="594904A0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Настоящее Положение определяет порядок предоставления гарантий главе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 постоянной основе (далее - глава муниципального округа).</w:t>
      </w:r>
    </w:p>
    <w:p w14:paraId="3036BBF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ED5418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Гарантии, предоставляемые главе муниципального округа</w:t>
      </w:r>
    </w:p>
    <w:p w14:paraId="163EBEBE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Главе муниципального округа для эффективного исполнения своих полномочий гарантируется:</w:t>
      </w:r>
    </w:p>
    <w:p w14:paraId="0028407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Материально-техническое обеспечение деятельности:</w:t>
      </w:r>
    </w:p>
    <w:p w14:paraId="233CD21F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предоставление служебного помещения, оборудованного мебелью, оргтехникой, средствами связи;</w:t>
      </w:r>
    </w:p>
    <w:p w14:paraId="6F55A30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обеспечение услугами связи, обеспечение доступа к информационно-телекоммуникационной сети общего пользования «Интернет»;</w:t>
      </w:r>
    </w:p>
    <w:p w14:paraId="435C8C33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предоставление права бесплатного проезда на всех видах городского пассажирского транспорта (в том числе автобусом от города Москвы до города Зеленограда и от города Зеленограда до города Москвы), за исключением такси и маршрутного такси.</w:t>
      </w:r>
    </w:p>
    <w:p w14:paraId="507B6B26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наличии у главы муниципального округа права бесплатного проезда по иному основанию, установленному федеральными законами и законами города Москвы, глава муниципального округа пользуется правом бесплатного проезда по одному из оснований по своему выбору.</w:t>
      </w:r>
    </w:p>
    <w:p w14:paraId="29CA7CDA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обеспечение соответствующих условий для проведения встреч с избирателями и отчетов перед ними.</w:t>
      </w:r>
    </w:p>
    <w:p w14:paraId="58248E30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2.2.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 за исполнение его полномочий гарантируется своевременная выплата денежного вознаграждения за счет средств местного бюджета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D6F9CDC" w14:textId="5D2D4012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Размер ежемесячного денежного вознаграждения главе муниципального округа устанавливается решением Совета депутатов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не должно превышать 1/12 годового фонда оплаты труда </w:t>
      </w:r>
      <w:r w:rsidRPr="006221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главы управы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Обручевского</w:t>
      </w:r>
      <w:proofErr w:type="spellEnd"/>
      <w:r w:rsidRPr="006221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района города Москвы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 учетом группы по оплате труда в зависимости от численности населения (по нормативам образования фонда оплаты труда, установленным правовыми актами города Москвы для государственных гражданских служащих государственной гражданской службы города Москвы).</w:t>
      </w:r>
    </w:p>
    <w:p w14:paraId="0DE15A1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округа, имеющему почетное звание Российской Федерации, устанавливается ежемесячное денежное поощрение в размере 20 процентов от ежемесячного денежного вознаграждения.</w:t>
      </w:r>
    </w:p>
    <w:p w14:paraId="194A3113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ежемесячного денежного вознаграждения главе муниципального округа увеличивается (индексируется) в расчете нормативных расходов, установленных правовыми актами города Москвы.</w:t>
      </w:r>
    </w:p>
    <w:p w14:paraId="4E495E06" w14:textId="0CC803AD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 определению порядка выплат ежемесячного денежного вознаграждения главы муниципального округа применяются нормы, установленные для выплат денежного содержания муниципальных служащих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 Совета депутатов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муниципального округа </w:t>
      </w:r>
      <w:proofErr w:type="spellStart"/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Москве.</w:t>
      </w:r>
    </w:p>
    <w:p w14:paraId="6FA8E7E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2.3.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Предоставление ежегодного оплачиваемого отпуска.</w:t>
      </w:r>
    </w:p>
    <w:p w14:paraId="3DD4FC4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Ежегодный оплачиваемый отпуск главы муниципального округа состоит из основного оплачиваемого отпуска продолжительностью 30 календарных дней и дополнительного оплачиваемого отпуска продолжительностью 15 календарных дней. Общая продолжительность ежегодного оплачиваемого отпуска составляет 45 календарных дней.</w:t>
      </w:r>
    </w:p>
    <w:p w14:paraId="2EDE2F2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 желанию главы муниципального округа основной оплачиваемый отпуск и дополнительный оплачиваемый отпуск могут предоставляться по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частям, при этом продолжительность одной из частей предоставляемого отпуска не может быть менее 14 календарных дней.</w:t>
      </w:r>
    </w:p>
    <w:p w14:paraId="1CC356A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Запрещается </w:t>
      </w:r>
      <w:proofErr w:type="spellStart"/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непредоставление</w:t>
      </w:r>
      <w:proofErr w:type="spellEnd"/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главе муниципального округа ежегодного оплачиваемого отпуска в течение двух лет подряд.</w:t>
      </w:r>
    </w:p>
    <w:p w14:paraId="0CDF8DE6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Выплата денежного вознаграждения главе муниципального округа за период ежегодного оплачиваемого отпуска должна производиться за 10 календарных дней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но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 позднее чем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 3 дня до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указанного отпуска.</w:t>
      </w:r>
    </w:p>
    <w:p w14:paraId="77536C7F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 ежегодного оплачиваемого отпуска, превышающая 28 календарных дней, может быть заменена денежной компенсацией в соответствии с Трудовым кодексом Российской Федерации по письменному заявлению главы муниципального округа.</w:t>
      </w:r>
    </w:p>
    <w:p w14:paraId="567629F7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2.4.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Бесплатная санаторно-курортная путевка, предоставляемая к ежегодному оплачиваемому отпуску, с оплатой проезда к месту отдыха и обратно или соответствующая компенсация.</w:t>
      </w:r>
    </w:p>
    <w:p w14:paraId="0E34BCE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 один раз в течение текущего календарного года при предоставлении ему очередного оплачиваемого отпуска, либо части очередного оплачиваемого отпуска, получает на основании личного заявления компенсацию за неиспользованную санаторно-курортную путевку.</w:t>
      </w:r>
    </w:p>
    <w:p w14:paraId="183EB68B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Глава муниципального округа, не воспользовавшийся по служебной необходимости ежегодным оплачиваемым отпуском в текущем календарном году, в декабре текущего года на основании личного заявления получает компенсацию за неиспользованную санаторно-курортную путевку пропорционально отработанному времени в текущем календарном году.</w:t>
      </w:r>
    </w:p>
    <w:p w14:paraId="38EDABD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округа, избранный на должность в текущем календарном году, на основании личного заявления получает компенсацию за неиспользованную санаторно-курортную путевку в размере, пропорционально отработанному времени в текущем календарном году.</w:t>
      </w:r>
    </w:p>
    <w:p w14:paraId="10E5490B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округа, полномочия которого прекращаются досрочно, за исключением случаев прекращения полномочий главы муниципального округа за совершение виновных действий, получает компенсацию за неиспользованную санаторно-курортную путевку в размере пропорционально отработанному времени в текущем календарном году.</w:t>
      </w:r>
    </w:p>
    <w:p w14:paraId="472FF5D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прохождения главой муниципального округа в текущем году до избрания на должность в органе местного самоуправления города Москвы или гражданской службы в государственном органе города Москвы выплата компенсации за неиспользованную санаторно-курортную путевку производится при представлении справки с предыдущего места работы, подтверждающей размер произведенных выплат.</w:t>
      </w:r>
    </w:p>
    <w:p w14:paraId="15F77148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компенсации за неиспользованную санаторно-курортную путёвку главе муниципального округа устанавливается равным размеру компенсации за неиспользованную санаторно-курортную путевку государственным гражданским служащим города Москвы, утвержденному Правительством Москвы.</w:t>
      </w:r>
    </w:p>
    <w:p w14:paraId="50C19CC4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EA7DB3A" w14:textId="77777777" w:rsidR="00C51926" w:rsidRPr="003D19DD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2.5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3D19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Медицинское обслуживание главы муниципального округа и членов его семьи, в том числе после выхода муниципального служащего на пенсию.</w:t>
      </w:r>
    </w:p>
    <w:p w14:paraId="7892199B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Медицинское обслуживание главы муниципального округа и членов его семьи обеспечивается в форме компенсации за медицинское обслуживание со всеми членами его семьи</w:t>
      </w:r>
      <w:r w:rsidRPr="000037B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 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предусмотренное для муниципальных служащих муниципальной службы в городе Москве (далее - муниципальные служащие в городе Москве), в том числе после выхода главы муниципального округа на пенсию при наличии стажа, дающего право на ежемесячную доплату к пенсии по старости или инвалидности при наличии ограничения способности к трудовой деятельности II или III степени. Компенсация за медицинское обслуживание предоставляется на основании письменного заявления главы муниципального округа (главы муниципального округа, вышедшего на пенсию).</w:t>
      </w:r>
    </w:p>
    <w:p w14:paraId="17ED51D6" w14:textId="77777777" w:rsidR="00C51926" w:rsidRPr="000037B5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 членами семьи главы муниципального округа в настоящем пункте понимаются: супруг (супруга); несовершеннолетние дети (дети, не достигшие возраста 18 лет), в том числе дети-инвалиды, инвалиды с детства; дети, достигшие возраста 18 лет, ставшие инвалидами до достижения ими возраста 18 лет; дети, достигшие возраста 18 лет и обучающиеся по очной форме обучения в образовательных организациях, за исключением образовательных организаций дополнительного образования, до достижения ими возраста 23 лет.</w:t>
      </w:r>
    </w:p>
    <w:p w14:paraId="06694268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Главе муниципального округа, впервые избранного на замещение должности в текущем календарном году, компенсация за медицинское обслуживание предоставляется пропорционально количеству календарных дней текущего календарного года со дня назначения на должность главы муниципального округа.</w:t>
      </w:r>
    </w:p>
    <w:p w14:paraId="0F254416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округа, вновь избранного на замещение должности в текущем календарном году, компенсация за медицинское обслуживание не предоставляется.</w:t>
      </w:r>
    </w:p>
    <w:p w14:paraId="23B1AB3A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получения главой муниципального округа, вышедшим на пенсию, компенсации за медицинское обслуживание в органах социальной защиты населения, компенсация за медицинское обслуживание не выплачивается.</w:t>
      </w:r>
    </w:p>
    <w:p w14:paraId="7202A27D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компенсации за медицинское обслуживание главе муниципального округа, в том числе вышедшим на пенсию, и членов их семей устанавливается равным размеру компенсации за медицинское обслуживание государственным гражданским служащим города Москвы, в том числе вышедшим на пенсию, и членам их семей, утвержденному Правительством Москвы.</w:t>
      </w:r>
    </w:p>
    <w:p w14:paraId="6A208E1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7DF906B6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2.6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страхование на случай причинения вреда жизни, здоровью и имуществу в связи с исполнением им своих полномочий.</w:t>
      </w:r>
    </w:p>
    <w:p w14:paraId="558370F2" w14:textId="013EEAE7" w:rsidR="00C51926" w:rsidRPr="000037B5" w:rsidRDefault="00095401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 Совета депутатов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округа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обязан обеспечить главе муниципального округа обязательное государственное страхование на случай причинения вреда жизни, здоровью и имуществу в связи с исполнением им своих полномочий.</w:t>
      </w:r>
    </w:p>
    <w:p w14:paraId="2E90E56F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7BE8DEC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2.7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Единовременное денежное поощрение при достижении возраста 50 лет и далее через каждые пять лет в размере ежемесячного денежного вознаграждения.</w:t>
      </w:r>
    </w:p>
    <w:p w14:paraId="34574BDC" w14:textId="654D7AE8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поощрения при достижении главой муниципального округа возраста 50 лет и далее каждые пять лет - в размере ежемесячного денежного вознаграждения производится на основании распоряжения </w:t>
      </w:r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4060872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467EC8D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2.8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Единовременное поощрение при наличии общего трудового стажа 20 лет и далее через каждые пять лет в размере ежемесячного денежного вознаграждения.</w:t>
      </w:r>
    </w:p>
    <w:p w14:paraId="08ECC31F" w14:textId="21FA02E0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поощрения при наличии общего трудового стажа 20 лет и далее через каждые пять лет в размере ежемесячного денежного вознаграждения, производится на основании распоряжения </w:t>
      </w:r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E0620E6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4C2910F0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2.9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вознаграждения в связи с выходом на страховую пенсию по старости или страховую пенсию по инвалидности инвалидам I и II групп с занимаемой должности при наличии права на получение страховой пенсии по старости или страховой пенсии по инвалидности инвалидам I и II групп в размере ежемесячного денежного вознаграждения в кратности к количеству полных лет за весь период занимаемой должности, замещения муниципальной должности в органах местного самоуправления, замещения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должности государственной гражданской службы города Москвы, замещения государственной должности города Москвы, но не более чем за 10 лет на день освобождения от должности.</w:t>
      </w:r>
    </w:p>
    <w:p w14:paraId="5E7BAAEA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Данная выплата производится один раз независимо от того, сколько раз он избирался депутатом, главой муниципального образования либо поступал на муниципальную службу, а также поступал на государственную гражданскую службу города Москвы или замещал государственную должность города Москвы;</w:t>
      </w:r>
    </w:p>
    <w:p w14:paraId="4958CA25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E4FBFEF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2.10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социальное страхование на случай заболевания или потери трудоспособности в период осуществления главой муниципального округа своих полномочий.</w:t>
      </w:r>
    </w:p>
    <w:p w14:paraId="04833382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социальное страхование на случай заболевания или потери трудоспособности в период осуществления главой муниципального округа своих полномочий, осуществляется в соответствии с Федеральным законом от 29.12.2009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года 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 255-ФЗ «Об обеспечении пособиями по временной нетрудоспособности, по беременности и родам граждан, подлежащих обязательному социальному страхованию» и иными нормативными правовыми актами Российской Федерации.</w:t>
      </w:r>
    </w:p>
    <w:p w14:paraId="385BA31F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E8DAC23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2.11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Пенсионное обеспечение, а в случае смерти главы муниципального округа, наступившей в связи с осуществлением им своих полномочий, - членов его семьи в порядке и на условиях, установленных федеральным законодательством.</w:t>
      </w:r>
    </w:p>
    <w:p w14:paraId="0C118652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области пенсионного обеспечения на главу муниципального округа в полном объеме распространяются права государственного гражданского служащего города Москвы (далее – государственные гражданские служащие), установленные федеральными законами и законами города Москвы.</w:t>
      </w:r>
    </w:p>
    <w:p w14:paraId="175AB5D5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смерти главы муниципального округа, связанной с исполнением им своих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14:paraId="0DFE6F25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74FA8BD8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2.12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Ежемесячная доплата к пенсии, устанавливаемая к страховой пенсии по старости или страховой пенсии по инвалидности инвалидам I и II групп, назначенной в соответствии с Федеральным законом от 28 декабря 2003 года № 400-ФЗ «О страховых пенсиях» либо досрочно назначенной в соответствии с Законом Российской Федерации от 19 апреля 1991 года № 1032-I «О занятости населения в Российской Федерации» (далее - доплата к пенсии).</w:t>
      </w:r>
    </w:p>
    <w:p w14:paraId="4AD3E085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Доплата к пенсии устанавливается главе </w:t>
      </w:r>
      <w:r w:rsidRPr="00CF2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приобретшему право на страховую пенсию по старости или страховую пенсию по инвалидности инвалидам I и II групп в период осуществления своих полномочий и прекратившему их исполнение, при наличии стажа муниципальной службы, минимальная продолжительность которого в соответствующем году определяется согласно приложению 2 к Федеральному закону от 15 декабря 2001 года № 166-ФЗ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государственном пенсионном обеспечении в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При осуществлении полномочий главой </w:t>
      </w:r>
      <w:r w:rsidRPr="00CF2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круга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1 года до 4 лет включительно доплата к пенсии устанавливается в таком размере, 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чтобы общая сумма страховой пенсии по старости или страховой пенсии по инвалидности инвалидам I и II групп и доплаты к пенсии составляла 80 процентов от 0,33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Федерации. При осуществлении полномочий главой муниципального округа свыше 4 лет доплата к пенсии устанавливается в таком размере, чтобы общая сумма страховой пенсии по старости или страховой пенсии по инвалидности инвалидам I и II групп и доплаты к пенсии составляла 80 процентов от 0,36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Федерации. В случае установления страховой пенсии по инвалидности инвалидам I и II групп в период осуществления полномочий главы муниципального округа доплата к пенсии устанавливается в максимальном размере независимо от продолжительности осуществления им своих полномочий. Доплата к пенсии пересчитывается при увеличении в централизованном порядке ежемесячного денежного вознаграждения или изменении размера назначенной страховой пенсии по старости или страховой пенсии по инвалидности инвалидам I и II групп. Максимальный размер суммы страховой пенсии по старости или страховой пенсии по инвалидности инвалидам I и II групп и доплаты к пенсии главы муниципального округа не может превышать максимально возможного размера суммы страховой пенсии по старости или страховой пенсии по инвалидности инвалидам I и II групп и доплаты к пенсии главы управы района города Москвы, на территории которого создан муниципальный округ.</w:t>
      </w:r>
    </w:p>
    <w:p w14:paraId="3D591C51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1EA02CA4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Дополнительное профессиональное образование.</w:t>
      </w:r>
    </w:p>
    <w:p w14:paraId="01DD418F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Переподготовка и повышение квалификации с сохранением на период обучения денежного вознаграждения по замещаемой должности за счет средств местного бюджета осуществляется по мере необходимости.</w:t>
      </w:r>
    </w:p>
    <w:p w14:paraId="2028C459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5701430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Период осуществления главой муниципального округа своих полномочий в органе местного самоуправления на постоянной основе засчитывается в общий и непрерывный трудовой стаж, а также в стаж муниципальной или государственной гражданской службы в соответствии с федеральными законами и законами города Москвы.</w:t>
      </w:r>
    </w:p>
    <w:p w14:paraId="66764DD2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394540B" w14:textId="77777777" w:rsidR="00C51926" w:rsidRDefault="00C51926" w:rsidP="00C51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Членам семьи главы муниципального округа или лицам, осуществляющим его похороны, возмещаются расходы на ритуальные услуги в порядке и на условиях, установленных для государственных гражданских служащих города Москвы.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C691345" w14:textId="77777777" w:rsidR="00C51926" w:rsidRPr="00D33712" w:rsidRDefault="00C51926" w:rsidP="00C51926">
      <w:pPr>
        <w:spacing w:after="0" w:line="240" w:lineRule="auto"/>
        <w:ind w:firstLine="567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</w:p>
    <w:p w14:paraId="76151FC5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 главой муниципального округа, приобретшим право на страховую пенсию по старости или страховую пенсию по инвалидности инвалидам I и II групп в период осуществления своих полномочий и прекратившим их исполнение, сохраняются гарантии, предусмотренные пунктами 2.3 и 2.4 настоящей статьи, при наличии права на доплату к пенсии.</w:t>
      </w:r>
    </w:p>
    <w:p w14:paraId="2370C360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</w:p>
    <w:p w14:paraId="380408A0" w14:textId="77777777" w:rsidR="00C51926" w:rsidRPr="000037B5" w:rsidRDefault="00C51926" w:rsidP="00C51926">
      <w:pPr>
        <w:numPr>
          <w:ilvl w:val="0"/>
          <w:numId w:val="1"/>
        </w:numPr>
        <w:spacing w:after="0" w:line="240" w:lineRule="auto"/>
        <w:ind w:left="709" w:firstLine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Расходы на предоставление гарантий</w:t>
      </w:r>
    </w:p>
    <w:p w14:paraId="0DCBB84C" w14:textId="0B292286" w:rsidR="00C51926" w:rsidRPr="000037B5" w:rsidRDefault="00C51926" w:rsidP="00C51926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Финансовое обеспечение гарантий осуществления полномочий главы муниципального округа осуществляется исключительно за счет средств бюджета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Pr="00B27B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округа </w:t>
      </w:r>
      <w:proofErr w:type="spellStart"/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proofErr w:type="spellEnd"/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B69EABD" w14:textId="77777777" w:rsidR="00C51926" w:rsidRPr="000037B5" w:rsidRDefault="00C51926" w:rsidP="00C51926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95F382B" w14:textId="77777777" w:rsidR="00C51926" w:rsidRDefault="00C51926" w:rsidP="00C51926"/>
    <w:p w14:paraId="6B74DDFC" w14:textId="77777777" w:rsidR="00806989" w:rsidRDefault="00806989"/>
    <w:sectPr w:rsidR="00806989" w:rsidSect="00C5192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B54D2" w14:textId="77777777" w:rsidR="000F17B9" w:rsidRDefault="000F17B9">
      <w:pPr>
        <w:spacing w:after="0" w:line="240" w:lineRule="auto"/>
      </w:pPr>
      <w:r>
        <w:separator/>
      </w:r>
    </w:p>
  </w:endnote>
  <w:endnote w:type="continuationSeparator" w:id="0">
    <w:p w14:paraId="67DB3A0B" w14:textId="77777777" w:rsidR="000F17B9" w:rsidRDefault="000F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938BD" w14:textId="77777777" w:rsidR="00C51926" w:rsidRDefault="00C5192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18E7F" w14:textId="77777777" w:rsidR="00C51926" w:rsidRDefault="00C5192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8D8" w14:textId="77777777" w:rsidR="00C51926" w:rsidRDefault="00C5192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5DAA1" w14:textId="77777777" w:rsidR="000F17B9" w:rsidRDefault="000F17B9">
      <w:pPr>
        <w:spacing w:after="0" w:line="240" w:lineRule="auto"/>
      </w:pPr>
      <w:r>
        <w:separator/>
      </w:r>
    </w:p>
  </w:footnote>
  <w:footnote w:type="continuationSeparator" w:id="0">
    <w:p w14:paraId="40055299" w14:textId="77777777" w:rsidR="000F17B9" w:rsidRDefault="000F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18E41" w14:textId="77777777" w:rsidR="00C51926" w:rsidRDefault="00C5192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99628"/>
      <w:docPartObj>
        <w:docPartGallery w:val="Page Numbers (Top of Page)"/>
        <w:docPartUnique/>
      </w:docPartObj>
    </w:sdtPr>
    <w:sdtEndPr/>
    <w:sdtContent>
      <w:p w14:paraId="0727B870" w14:textId="62DB3C05" w:rsidR="00C51926" w:rsidRDefault="00C5192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406">
          <w:rPr>
            <w:noProof/>
          </w:rPr>
          <w:t>9</w:t>
        </w:r>
        <w:r>
          <w:fldChar w:fldCharType="end"/>
        </w:r>
      </w:p>
    </w:sdtContent>
  </w:sdt>
  <w:p w14:paraId="19DB66C0" w14:textId="77777777" w:rsidR="00C51926" w:rsidRDefault="00C5192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EFF06" w14:textId="77777777" w:rsidR="00C51926" w:rsidRDefault="00C5192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A3F"/>
    <w:multiLevelType w:val="multilevel"/>
    <w:tmpl w:val="A6F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5A7B42"/>
    <w:multiLevelType w:val="multilevel"/>
    <w:tmpl w:val="E44E2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26"/>
    <w:rsid w:val="000561A9"/>
    <w:rsid w:val="00095401"/>
    <w:rsid w:val="000F17B9"/>
    <w:rsid w:val="004D1406"/>
    <w:rsid w:val="005546C7"/>
    <w:rsid w:val="00806989"/>
    <w:rsid w:val="00C51926"/>
    <w:rsid w:val="00D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2E5E"/>
  <w15:chartTrackingRefBased/>
  <w15:docId w15:val="{A7E8A961-4B35-4065-9E67-D2896B8B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26"/>
  </w:style>
  <w:style w:type="paragraph" w:styleId="1">
    <w:name w:val="heading 1"/>
    <w:basedOn w:val="a"/>
    <w:next w:val="a"/>
    <w:link w:val="10"/>
    <w:uiPriority w:val="9"/>
    <w:qFormat/>
    <w:rsid w:val="00C51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9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9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9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9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9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9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1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926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C519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9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9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192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5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51926"/>
  </w:style>
  <w:style w:type="paragraph" w:styleId="ae">
    <w:name w:val="footer"/>
    <w:basedOn w:val="a"/>
    <w:link w:val="af"/>
    <w:uiPriority w:val="99"/>
    <w:unhideWhenUsed/>
    <w:rsid w:val="00C5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51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8F21B21C-A408-42C4-B9FE-A939B863C84A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F76F572A-3F2E-4D2F-9617-0DB5383A6FC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F76F572A-3F2E-4D2F-9617-0DB5383A6FC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5246B-D1BA-40D4-AD93-BFD79628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2946</Words>
  <Characters>16795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SERG</cp:lastModifiedBy>
  <cp:revision>2</cp:revision>
  <dcterms:created xsi:type="dcterms:W3CDTF">2025-10-10T06:12:00Z</dcterms:created>
  <dcterms:modified xsi:type="dcterms:W3CDTF">2025-10-10T06:12:00Z</dcterms:modified>
</cp:coreProperties>
</file>